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E4" w:rsidRPr="00125400" w:rsidRDefault="005662E4" w:rsidP="006971F6">
      <w:pPr>
        <w:ind w:right="136"/>
        <w:jc w:val="center"/>
        <w:rPr>
          <w:rFonts w:ascii="Century Gothic" w:hAnsi="Century Gothic" w:cs="Century Gothic"/>
          <w:i/>
          <w:iCs/>
          <w:sz w:val="40"/>
          <w:szCs w:val="40"/>
        </w:rPr>
      </w:pPr>
      <w:r>
        <w:rPr>
          <w:rFonts w:ascii="Century Gothic" w:hAnsi="Century Gothic" w:cs="Century Gothic"/>
          <w:i/>
          <w:iCs/>
          <w:sz w:val="40"/>
          <w:szCs w:val="40"/>
        </w:rPr>
        <w:t xml:space="preserve">Pablo Carvajal Guerra </w:t>
      </w:r>
    </w:p>
    <w:p w:rsidR="005662E4" w:rsidRPr="002811C0" w:rsidRDefault="005662E4">
      <w:pPr>
        <w:ind w:right="136"/>
        <w:jc w:val="center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15.869.684-3</w:t>
      </w:r>
    </w:p>
    <w:p w:rsidR="005662E4" w:rsidRPr="002811C0" w:rsidRDefault="005662E4">
      <w:pPr>
        <w:ind w:right="136"/>
        <w:jc w:val="center"/>
        <w:rPr>
          <w:rFonts w:ascii="Century Gothic" w:hAnsi="Century Gothic" w:cs="Century Gothic"/>
          <w:i/>
          <w:iCs/>
          <w:sz w:val="24"/>
          <w:szCs w:val="24"/>
        </w:rPr>
      </w:pPr>
      <w:proofErr w:type="spellStart"/>
      <w:r>
        <w:rPr>
          <w:rFonts w:ascii="Century Gothic" w:hAnsi="Century Gothic" w:cs="Century Gothic"/>
          <w:i/>
          <w:iCs/>
          <w:sz w:val="24"/>
          <w:szCs w:val="24"/>
        </w:rPr>
        <w:t>Cel</w:t>
      </w:r>
      <w:proofErr w:type="spellEnd"/>
      <w:r>
        <w:rPr>
          <w:rFonts w:ascii="Century Gothic" w:hAnsi="Century Gothic" w:cs="Century Gothic"/>
          <w:i/>
          <w:iCs/>
          <w:sz w:val="24"/>
          <w:szCs w:val="24"/>
        </w:rPr>
        <w:t>: 66165746</w:t>
      </w:r>
      <w:r w:rsidRPr="002811C0">
        <w:rPr>
          <w:rFonts w:ascii="Century Gothic" w:hAnsi="Century Gothic" w:cs="Century Gothic"/>
          <w:i/>
          <w:iCs/>
          <w:sz w:val="24"/>
          <w:szCs w:val="24"/>
        </w:rPr>
        <w:t xml:space="preserve"> </w:t>
      </w:r>
    </w:p>
    <w:p w:rsidR="005662E4" w:rsidRPr="006971F6" w:rsidRDefault="005662E4">
      <w:pPr>
        <w:ind w:right="136"/>
        <w:jc w:val="center"/>
        <w:rPr>
          <w:rFonts w:ascii="Century Gothic" w:hAnsi="Century Gothic" w:cs="Century Gothic"/>
          <w:i/>
          <w:iCs/>
          <w:color w:val="0070C0"/>
          <w:sz w:val="24"/>
          <w:szCs w:val="24"/>
          <w:u w:val="single"/>
        </w:rPr>
      </w:pPr>
      <w:r>
        <w:rPr>
          <w:rFonts w:ascii="Century Gothic" w:hAnsi="Century Gothic" w:cs="Century Gothic"/>
          <w:i/>
          <w:iCs/>
          <w:color w:val="0070C0"/>
          <w:sz w:val="24"/>
          <w:szCs w:val="24"/>
          <w:u w:val="single"/>
        </w:rPr>
        <w:t>pcarvajalg03@gmail.com</w:t>
      </w:r>
    </w:p>
    <w:p w:rsidR="005662E4" w:rsidRDefault="005662E4">
      <w:pPr>
        <w:ind w:right="136"/>
        <w:rPr>
          <w:rFonts w:ascii="Century Gothic" w:hAnsi="Century Gothic" w:cs="Century Gothic"/>
          <w:sz w:val="24"/>
          <w:szCs w:val="24"/>
        </w:rPr>
      </w:pPr>
    </w:p>
    <w:p w:rsidR="005662E4" w:rsidRPr="002811C0" w:rsidRDefault="005662E4">
      <w:pPr>
        <w:ind w:right="136"/>
        <w:rPr>
          <w:rFonts w:ascii="Century Gothic" w:hAnsi="Century Gothic" w:cs="Century Gothic"/>
          <w:sz w:val="24"/>
          <w:szCs w:val="24"/>
        </w:rPr>
      </w:pPr>
    </w:p>
    <w:p w:rsidR="005662E4" w:rsidRPr="00125400" w:rsidRDefault="005662E4">
      <w:pPr>
        <w:ind w:right="136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b/>
          <w:bCs/>
          <w:i/>
          <w:iCs/>
          <w:sz w:val="24"/>
          <w:szCs w:val="24"/>
        </w:rPr>
        <w:t>Antecedentes Personales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t>Fecha d</w:t>
      </w:r>
      <w:r>
        <w:rPr>
          <w:rFonts w:ascii="Century Gothic" w:hAnsi="Century Gothic" w:cs="Century Gothic"/>
          <w:i/>
          <w:iCs/>
          <w:sz w:val="24"/>
          <w:szCs w:val="24"/>
        </w:rPr>
        <w:t>e nacimiento</w:t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>
        <w:rPr>
          <w:rFonts w:ascii="Century Gothic" w:hAnsi="Century Gothic" w:cs="Century Gothic"/>
          <w:i/>
          <w:iCs/>
          <w:sz w:val="24"/>
          <w:szCs w:val="24"/>
        </w:rPr>
        <w:tab/>
        <w:t xml:space="preserve">Agosto 03 de 1984 </w:t>
      </w:r>
    </w:p>
    <w:p w:rsidR="000655A2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t>Dirección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="003A01B8">
        <w:rPr>
          <w:rFonts w:ascii="Century Gothic" w:hAnsi="Century Gothic" w:cs="Century Gothic"/>
          <w:i/>
          <w:iCs/>
          <w:sz w:val="24"/>
          <w:szCs w:val="24"/>
        </w:rPr>
        <w:t xml:space="preserve">Teniente </w:t>
      </w:r>
      <w:proofErr w:type="spellStart"/>
      <w:r w:rsidR="003A01B8">
        <w:rPr>
          <w:rFonts w:ascii="Century Gothic" w:hAnsi="Century Gothic" w:cs="Century Gothic"/>
          <w:i/>
          <w:iCs/>
          <w:sz w:val="24"/>
          <w:szCs w:val="24"/>
        </w:rPr>
        <w:t>Orella</w:t>
      </w:r>
      <w:proofErr w:type="spellEnd"/>
      <w:r w:rsidR="003A01B8">
        <w:rPr>
          <w:rFonts w:ascii="Century Gothic" w:hAnsi="Century Gothic" w:cs="Century Gothic"/>
          <w:i/>
          <w:iCs/>
          <w:sz w:val="24"/>
          <w:szCs w:val="24"/>
        </w:rPr>
        <w:t xml:space="preserve"> 1267, Centro Antofagasta 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Nacionalidad</w:t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Chileno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Estado civil</w:t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Soltero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t>Previsión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proofErr w:type="spellStart"/>
      <w:r w:rsidRPr="00125400">
        <w:rPr>
          <w:rFonts w:ascii="Century Gothic" w:hAnsi="Century Gothic" w:cs="Century Gothic"/>
          <w:i/>
          <w:iCs/>
          <w:sz w:val="24"/>
          <w:szCs w:val="24"/>
        </w:rPr>
        <w:t>Fonasa</w:t>
      </w:r>
      <w:proofErr w:type="spellEnd"/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A. F. P</w:t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i/>
          <w:iCs/>
          <w:sz w:val="24"/>
          <w:szCs w:val="24"/>
        </w:rPr>
        <w:t>Provida</w:t>
      </w:r>
      <w:proofErr w:type="spellEnd"/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>
      <w:pPr>
        <w:ind w:right="136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b/>
          <w:bCs/>
          <w:i/>
          <w:iCs/>
          <w:sz w:val="24"/>
          <w:szCs w:val="24"/>
        </w:rPr>
        <w:t>Antecedentes Académicos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 w:rsidP="00AD3DAF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t>Educación Básica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>Completa,</w:t>
      </w:r>
    </w:p>
    <w:p w:rsidR="005662E4" w:rsidRPr="00125400" w:rsidRDefault="005662E4" w:rsidP="00AD3DAF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 xml:space="preserve">Colegio Manuel </w:t>
      </w:r>
      <w:proofErr w:type="spellStart"/>
      <w:r>
        <w:rPr>
          <w:rFonts w:ascii="Century Gothic" w:hAnsi="Century Gothic" w:cs="Century Gothic"/>
          <w:i/>
          <w:iCs/>
          <w:sz w:val="24"/>
          <w:szCs w:val="24"/>
        </w:rPr>
        <w:t>Orella</w:t>
      </w:r>
      <w:proofErr w:type="spellEnd"/>
      <w:r>
        <w:rPr>
          <w:rFonts w:ascii="Century Gothic" w:hAnsi="Century Gothic" w:cs="Century Gothic"/>
          <w:i/>
          <w:iCs/>
          <w:sz w:val="24"/>
          <w:szCs w:val="24"/>
        </w:rPr>
        <w:t xml:space="preserve"> </w:t>
      </w:r>
      <w:proofErr w:type="spellStart"/>
      <w:r>
        <w:rPr>
          <w:rFonts w:ascii="Century Gothic" w:hAnsi="Century Gothic" w:cs="Century Gothic"/>
          <w:i/>
          <w:iCs/>
          <w:sz w:val="24"/>
          <w:szCs w:val="24"/>
        </w:rPr>
        <w:t>Echanez</w:t>
      </w:r>
      <w:proofErr w:type="spellEnd"/>
      <w:r w:rsidRPr="00125400">
        <w:rPr>
          <w:rFonts w:ascii="Century Gothic" w:hAnsi="Century Gothic" w:cs="Century Gothic"/>
          <w:i/>
          <w:iCs/>
          <w:sz w:val="24"/>
          <w:szCs w:val="24"/>
        </w:rPr>
        <w:t>,</w:t>
      </w:r>
    </w:p>
    <w:p w:rsidR="005662E4" w:rsidRPr="00125400" w:rsidRDefault="005662E4" w:rsidP="00AD3DAF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Caldera, III Región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t>Educación Media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  <w:t>Completa,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  <w:t xml:space="preserve">Instituto </w:t>
      </w:r>
      <w:r>
        <w:rPr>
          <w:rFonts w:ascii="Century Gothic" w:hAnsi="Century Gothic" w:cs="Century Gothic"/>
          <w:i/>
          <w:iCs/>
          <w:sz w:val="24"/>
          <w:szCs w:val="24"/>
        </w:rPr>
        <w:t>Comercial ARD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>,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 xml:space="preserve">Copiapó, III 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 xml:space="preserve"> región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>
      <w:pPr>
        <w:ind w:right="136"/>
        <w:jc w:val="both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Egresado y titulado 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 xml:space="preserve">en la Carrera Técnico - Profesional de </w:t>
      </w:r>
    </w:p>
    <w:p w:rsidR="005662E4" w:rsidRPr="00125400" w:rsidRDefault="005662E4">
      <w:pPr>
        <w:ind w:right="136"/>
        <w:jc w:val="both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Secretario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 xml:space="preserve"> Adminis</w:t>
      </w:r>
      <w:r>
        <w:rPr>
          <w:rFonts w:ascii="Century Gothic" w:hAnsi="Century Gothic" w:cs="Century Gothic"/>
          <w:i/>
          <w:iCs/>
          <w:sz w:val="24"/>
          <w:szCs w:val="24"/>
        </w:rPr>
        <w:t>trativo, mención Finanzas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 - PSU rendida (2002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>)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t xml:space="preserve">Educación </w:t>
      </w:r>
      <w:r>
        <w:rPr>
          <w:rFonts w:ascii="Century Gothic" w:hAnsi="Century Gothic" w:cs="Century Gothic"/>
          <w:i/>
          <w:iCs/>
          <w:sz w:val="24"/>
          <w:szCs w:val="24"/>
        </w:rPr>
        <w:t>Superior</w:t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>:</w:t>
      </w:r>
      <w:r>
        <w:rPr>
          <w:rFonts w:ascii="Century Gothic" w:hAnsi="Century Gothic" w:cs="Century Gothic"/>
          <w:i/>
          <w:iCs/>
          <w:sz w:val="24"/>
          <w:szCs w:val="24"/>
        </w:rPr>
        <w:tab/>
        <w:t xml:space="preserve">Licenciatura en Trabajo Social 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                                                      Universidad Tecnológica de Chile 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                                                     Copiapó, III región.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Default="005662E4">
      <w:pPr>
        <w:ind w:right="136"/>
        <w:jc w:val="both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5662E4" w:rsidRDefault="005662E4">
      <w:pPr>
        <w:ind w:right="136"/>
        <w:jc w:val="both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</w:p>
    <w:p w:rsidR="005662E4" w:rsidRPr="002811C0" w:rsidRDefault="005662E4">
      <w:pPr>
        <w:ind w:right="136"/>
        <w:jc w:val="both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 w:rsidRPr="002811C0">
        <w:rPr>
          <w:rFonts w:ascii="Century Gothic" w:hAnsi="Century Gothic" w:cs="Century Gothic"/>
          <w:b/>
          <w:bCs/>
          <w:i/>
          <w:iCs/>
          <w:sz w:val="24"/>
          <w:szCs w:val="24"/>
        </w:rPr>
        <w:t>Antecedentes Laborales:</w:t>
      </w:r>
    </w:p>
    <w:p w:rsidR="005662E4" w:rsidRPr="002811C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t xml:space="preserve">Enero </w:t>
      </w:r>
      <w:r>
        <w:rPr>
          <w:rFonts w:ascii="Century Gothic" w:hAnsi="Century Gothic" w:cs="Century Gothic"/>
          <w:i/>
          <w:iCs/>
          <w:sz w:val="24"/>
          <w:szCs w:val="24"/>
        </w:rPr>
        <w:t>–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 xml:space="preserve"> </w:t>
      </w:r>
      <w:r>
        <w:rPr>
          <w:rFonts w:ascii="Century Gothic" w:hAnsi="Century Gothic" w:cs="Century Gothic"/>
          <w:i/>
          <w:iCs/>
          <w:sz w:val="24"/>
          <w:szCs w:val="24"/>
        </w:rPr>
        <w:t>Dic</w:t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,  2003</w:t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>
        <w:rPr>
          <w:rFonts w:ascii="Century Gothic" w:hAnsi="Century Gothic" w:cs="Century Gothic"/>
          <w:i/>
          <w:iCs/>
          <w:sz w:val="24"/>
          <w:szCs w:val="24"/>
        </w:rPr>
        <w:tab/>
        <w:t xml:space="preserve"> Administrativo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>,</w:t>
      </w:r>
      <w:r>
        <w:rPr>
          <w:rFonts w:ascii="Century Gothic" w:hAnsi="Century Gothic" w:cs="Century Gothic"/>
          <w:i/>
          <w:iCs/>
          <w:sz w:val="24"/>
          <w:szCs w:val="24"/>
        </w:rPr>
        <w:t xml:space="preserve"> Dpto. Recursos Humanos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>Ilustre Municipalidad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 xml:space="preserve">, 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Caldera, III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 xml:space="preserve"> región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i/>
          <w:iCs/>
          <w:sz w:val="24"/>
          <w:szCs w:val="24"/>
        </w:rPr>
        <w:lastRenderedPageBreak/>
        <w:t>Enero - Junio, 2004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  <w:t>: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>Asistente Administrativo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>,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i/>
          <w:iCs/>
          <w:sz w:val="24"/>
          <w:szCs w:val="24"/>
        </w:rPr>
        <w:t>Sernac</w:t>
      </w:r>
      <w:proofErr w:type="spellEnd"/>
      <w:r w:rsidRPr="00125400">
        <w:rPr>
          <w:rFonts w:ascii="Century Gothic" w:hAnsi="Century Gothic" w:cs="Century Gothic"/>
          <w:i/>
          <w:iCs/>
          <w:sz w:val="24"/>
          <w:szCs w:val="24"/>
        </w:rPr>
        <w:t>,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 xml:space="preserve">Copiapó, III Región 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Default="00F12D8B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 Diciembre 2005-2009</w:t>
      </w:r>
      <w:r w:rsidR="00B442E7">
        <w:rPr>
          <w:rFonts w:ascii="Century Gothic" w:hAnsi="Century Gothic" w:cs="Century Gothic"/>
          <w:i/>
          <w:iCs/>
          <w:sz w:val="24"/>
          <w:szCs w:val="24"/>
        </w:rPr>
        <w:t xml:space="preserve">      :         Asistente Administrativo</w:t>
      </w:r>
      <w:r w:rsidR="005662E4">
        <w:rPr>
          <w:rFonts w:ascii="Century Gothic" w:hAnsi="Century Gothic" w:cs="Century Gothic"/>
          <w:i/>
          <w:iCs/>
          <w:sz w:val="24"/>
          <w:szCs w:val="24"/>
        </w:rPr>
        <w:t>, Dpto. Adquisiciones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                                                     Universidad de Atacama 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                                                     Copiapó, III Región</w:t>
      </w:r>
    </w:p>
    <w:p w:rsidR="005662E4" w:rsidRPr="00125400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9A3B28" w:rsidRDefault="005662E4" w:rsidP="009A3B28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Julio 2011</w:t>
      </w:r>
      <w:r w:rsidRPr="00125400">
        <w:rPr>
          <w:rFonts w:ascii="Century Gothic" w:hAnsi="Century Gothic" w:cs="Century Gothic"/>
          <w:i/>
          <w:iCs/>
          <w:sz w:val="24"/>
          <w:szCs w:val="24"/>
        </w:rPr>
        <w:t xml:space="preserve"> </w:t>
      </w:r>
      <w:r>
        <w:rPr>
          <w:rFonts w:ascii="Century Gothic" w:hAnsi="Century Gothic" w:cs="Century Gothic"/>
          <w:i/>
          <w:iCs/>
          <w:sz w:val="24"/>
          <w:szCs w:val="24"/>
        </w:rPr>
        <w:t>– Octubre 2011:</w:t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 w:rsidR="009C5FFE">
        <w:rPr>
          <w:rFonts w:ascii="Century Gothic" w:hAnsi="Century Gothic" w:cs="Century Gothic"/>
          <w:i/>
          <w:iCs/>
          <w:sz w:val="24"/>
          <w:szCs w:val="24"/>
        </w:rPr>
        <w:t>Bodeguero</w:t>
      </w:r>
    </w:p>
    <w:p w:rsidR="009A3B28" w:rsidRDefault="009A3B28" w:rsidP="009A3B28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i/>
          <w:iCs/>
          <w:sz w:val="24"/>
          <w:szCs w:val="24"/>
        </w:rPr>
        <w:t>Compass</w:t>
      </w:r>
      <w:proofErr w:type="spellEnd"/>
      <w:r>
        <w:rPr>
          <w:rFonts w:ascii="Century Gothic" w:hAnsi="Century Gothic" w:cs="Century Gothic"/>
          <w:i/>
          <w:iCs/>
          <w:sz w:val="24"/>
          <w:szCs w:val="24"/>
        </w:rPr>
        <w:t xml:space="preserve"> Catering </w:t>
      </w:r>
    </w:p>
    <w:p w:rsidR="009A3B28" w:rsidRDefault="009A3B28" w:rsidP="009A3B28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 xml:space="preserve">Campamento </w:t>
      </w:r>
      <w:proofErr w:type="spellStart"/>
      <w:r>
        <w:rPr>
          <w:rFonts w:ascii="Century Gothic" w:hAnsi="Century Gothic" w:cs="Century Gothic"/>
          <w:i/>
          <w:iCs/>
          <w:sz w:val="24"/>
          <w:szCs w:val="24"/>
        </w:rPr>
        <w:t>Maricunga</w:t>
      </w:r>
      <w:proofErr w:type="spellEnd"/>
    </w:p>
    <w:p w:rsidR="005662E4" w:rsidRDefault="009A3B28" w:rsidP="009A3B28">
      <w:pPr>
        <w:ind w:left="2880" w:right="136" w:firstLine="720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Compañía Minera King </w:t>
      </w:r>
      <w:proofErr w:type="spellStart"/>
      <w:r>
        <w:rPr>
          <w:rFonts w:ascii="Century Gothic" w:hAnsi="Century Gothic" w:cs="Century Gothic"/>
          <w:i/>
          <w:iCs/>
          <w:sz w:val="24"/>
          <w:szCs w:val="24"/>
        </w:rPr>
        <w:t>rros</w:t>
      </w:r>
      <w:proofErr w:type="spellEnd"/>
      <w:r w:rsidR="005662E4">
        <w:rPr>
          <w:rFonts w:ascii="Century Gothic" w:hAnsi="Century Gothic" w:cs="Century Gothic"/>
          <w:i/>
          <w:iCs/>
          <w:sz w:val="24"/>
          <w:szCs w:val="24"/>
        </w:rPr>
        <w:t xml:space="preserve"> </w:t>
      </w:r>
    </w:p>
    <w:p w:rsidR="005662E4" w:rsidRDefault="005662E4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Default="009A3B28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Octubre 2011- mayo 2012:</w:t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 w:rsidR="005662E4">
        <w:rPr>
          <w:rFonts w:ascii="Century Gothic" w:hAnsi="Century Gothic" w:cs="Century Gothic"/>
          <w:i/>
          <w:iCs/>
          <w:sz w:val="24"/>
          <w:szCs w:val="24"/>
        </w:rPr>
        <w:t xml:space="preserve"> </w:t>
      </w:r>
      <w:r w:rsidR="00B442E7">
        <w:rPr>
          <w:rFonts w:ascii="Century Gothic" w:hAnsi="Century Gothic" w:cs="Century Gothic"/>
          <w:i/>
          <w:iCs/>
          <w:sz w:val="24"/>
          <w:szCs w:val="24"/>
        </w:rPr>
        <w:t>Bodeguero</w:t>
      </w:r>
    </w:p>
    <w:p w:rsidR="005662E4" w:rsidRDefault="005662E4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                                                      Comercializadora modelo</w:t>
      </w:r>
    </w:p>
    <w:p w:rsidR="005662E4" w:rsidRDefault="005662E4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                                                      Copiapó, III Región</w:t>
      </w:r>
    </w:p>
    <w:p w:rsidR="005662E4" w:rsidRDefault="005662E4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 xml:space="preserve">                                                     Antofagasta, II Región </w:t>
      </w:r>
    </w:p>
    <w:p w:rsidR="005662E4" w:rsidRDefault="005662E4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</w:p>
    <w:p w:rsidR="005662E4" w:rsidRDefault="005662E4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Mayo 2012- noviembre 2</w:t>
      </w:r>
      <w:r w:rsidR="00A747AF">
        <w:rPr>
          <w:rFonts w:ascii="Century Gothic" w:hAnsi="Century Gothic" w:cs="Century Gothic"/>
          <w:i/>
          <w:iCs/>
          <w:sz w:val="24"/>
          <w:szCs w:val="24"/>
        </w:rPr>
        <w:t>012:</w:t>
      </w:r>
      <w:r w:rsidR="00A747AF">
        <w:rPr>
          <w:rFonts w:ascii="Century Gothic" w:hAnsi="Century Gothic" w:cs="Century Gothic"/>
          <w:i/>
          <w:iCs/>
          <w:sz w:val="24"/>
          <w:szCs w:val="24"/>
        </w:rPr>
        <w:tab/>
        <w:t>Encargado zonal de RRHH</w:t>
      </w:r>
      <w:r w:rsidR="00A513BC">
        <w:rPr>
          <w:rFonts w:ascii="Century Gothic" w:hAnsi="Century Gothic" w:cs="Century Gothic"/>
          <w:i/>
          <w:iCs/>
          <w:sz w:val="24"/>
          <w:szCs w:val="24"/>
        </w:rPr>
        <w:t xml:space="preserve"> y Bodeguero</w:t>
      </w:r>
      <w:r>
        <w:rPr>
          <w:rFonts w:ascii="Century Gothic" w:hAnsi="Century Gothic" w:cs="Century Gothic"/>
          <w:i/>
          <w:iCs/>
          <w:sz w:val="24"/>
          <w:szCs w:val="24"/>
        </w:rPr>
        <w:t>.</w:t>
      </w:r>
    </w:p>
    <w:p w:rsidR="005662E4" w:rsidRDefault="009C5FFE" w:rsidP="00C530E6">
      <w:pPr>
        <w:ind w:left="3600"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SIGDOSCAF</w:t>
      </w:r>
    </w:p>
    <w:p w:rsidR="005662E4" w:rsidRDefault="005662E4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Operaciones y mantenimiento industrial</w:t>
      </w:r>
    </w:p>
    <w:p w:rsidR="005662E4" w:rsidRDefault="005662E4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>Faena Central termoeléctrica Mejillones</w:t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  <w:t xml:space="preserve">           II Región (contrato indefinido)</w:t>
      </w:r>
    </w:p>
    <w:p w:rsidR="009C5FFE" w:rsidRPr="003A01B8" w:rsidRDefault="009C5FFE" w:rsidP="00CA3F42">
      <w:pPr>
        <w:ind w:right="136"/>
        <w:rPr>
          <w:rFonts w:ascii="Century Gothic" w:hAnsi="Century Gothic" w:cs="Century Gothic"/>
          <w:iCs/>
          <w:sz w:val="24"/>
          <w:szCs w:val="24"/>
          <w:u w:val="single"/>
        </w:rPr>
      </w:pPr>
    </w:p>
    <w:p w:rsidR="009C5FFE" w:rsidRPr="009C5FFE" w:rsidRDefault="009C5FFE" w:rsidP="00CA3F42">
      <w:pPr>
        <w:ind w:right="136"/>
        <w:rPr>
          <w:rFonts w:ascii="Century Gothic" w:hAnsi="Century Gothic" w:cs="Century Gothic"/>
          <w:b/>
          <w:i/>
          <w:iCs/>
          <w:sz w:val="24"/>
          <w:szCs w:val="24"/>
          <w:lang w:val="en-US"/>
        </w:rPr>
      </w:pPr>
      <w:proofErr w:type="spellStart"/>
      <w:r w:rsidRPr="009C5FFE">
        <w:rPr>
          <w:rFonts w:ascii="Century Gothic" w:hAnsi="Century Gothic" w:cs="Century Gothic"/>
          <w:b/>
          <w:i/>
          <w:iCs/>
          <w:sz w:val="24"/>
          <w:szCs w:val="24"/>
          <w:lang w:val="en-US"/>
        </w:rPr>
        <w:t>Programas</w:t>
      </w:r>
      <w:proofErr w:type="spellEnd"/>
      <w:r w:rsidRPr="009C5FFE">
        <w:rPr>
          <w:rFonts w:ascii="Century Gothic" w:hAnsi="Century Gothic" w:cs="Century Gothic"/>
          <w:b/>
          <w:i/>
          <w:iCs/>
          <w:sz w:val="24"/>
          <w:szCs w:val="24"/>
          <w:lang w:val="en-US"/>
        </w:rPr>
        <w:t>:</w:t>
      </w:r>
    </w:p>
    <w:p w:rsidR="009C5FFE" w:rsidRPr="009C5FFE" w:rsidRDefault="009C5FFE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n-US"/>
        </w:rPr>
      </w:pPr>
      <w:r w:rsidRPr="009C5FFE">
        <w:rPr>
          <w:rFonts w:ascii="Century Gothic" w:hAnsi="Century Gothic" w:cs="Century Gothic"/>
          <w:i/>
          <w:iCs/>
          <w:sz w:val="24"/>
          <w:szCs w:val="24"/>
          <w:lang w:val="en-US"/>
        </w:rPr>
        <w:t>Microsoft (Excel, Word, power point y project</w:t>
      </w:r>
      <w:r>
        <w:rPr>
          <w:rFonts w:ascii="Century Gothic" w:hAnsi="Century Gothic" w:cs="Century Gothic"/>
          <w:i/>
          <w:iCs/>
          <w:sz w:val="24"/>
          <w:szCs w:val="24"/>
          <w:lang w:val="en-US"/>
        </w:rPr>
        <w:t>)</w:t>
      </w:r>
    </w:p>
    <w:p w:rsidR="009C5FFE" w:rsidRDefault="009C5FFE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>Sistema SAP</w:t>
      </w:r>
    </w:p>
    <w:p w:rsidR="009C5FFE" w:rsidRDefault="009C5FFE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326FDB" w:rsidRDefault="00326FDB" w:rsidP="00CA3F42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Pr="00326FDB" w:rsidRDefault="00326FDB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  <w:r>
        <w:rPr>
          <w:rFonts w:ascii="Century Gothic" w:hAnsi="Century Gothic" w:cs="Century Gothic"/>
          <w:i/>
          <w:iCs/>
          <w:sz w:val="24"/>
          <w:szCs w:val="24"/>
        </w:rPr>
        <w:tab/>
      </w:r>
    </w:p>
    <w:p w:rsidR="005662E4" w:rsidRPr="00125400" w:rsidRDefault="005662E4">
      <w:pPr>
        <w:ind w:right="136"/>
        <w:rPr>
          <w:rFonts w:ascii="Century Gothic" w:hAnsi="Century Gothic" w:cs="Century Gothic"/>
          <w:b/>
          <w:bCs/>
          <w:i/>
          <w:iCs/>
          <w:sz w:val="24"/>
          <w:szCs w:val="24"/>
        </w:rPr>
      </w:pPr>
      <w:r w:rsidRPr="00125400">
        <w:rPr>
          <w:rFonts w:ascii="Century Gothic" w:hAnsi="Century Gothic" w:cs="Century Gothic"/>
          <w:b/>
          <w:bCs/>
          <w:i/>
          <w:iCs/>
          <w:sz w:val="24"/>
          <w:szCs w:val="24"/>
        </w:rPr>
        <w:t>Referencias</w:t>
      </w:r>
      <w:r>
        <w:rPr>
          <w:rFonts w:ascii="Century Gothic" w:hAnsi="Century Gothic" w:cs="Century Gothic"/>
          <w:b/>
          <w:bCs/>
          <w:i/>
          <w:iCs/>
          <w:sz w:val="24"/>
          <w:szCs w:val="24"/>
        </w:rPr>
        <w:t>: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</w:rPr>
      </w:pP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  <w:r>
        <w:rPr>
          <w:rFonts w:ascii="Century Gothic" w:hAnsi="Century Gothic" w:cs="Century Gothic"/>
          <w:i/>
          <w:iCs/>
          <w:sz w:val="24"/>
          <w:szCs w:val="24"/>
          <w:lang w:val="es-MX"/>
        </w:rPr>
        <w:t>Vicente López Olmos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  <w:r>
        <w:rPr>
          <w:rFonts w:ascii="Century Gothic" w:hAnsi="Century Gothic" w:cs="Century Gothic"/>
          <w:i/>
          <w:iCs/>
          <w:sz w:val="24"/>
          <w:szCs w:val="24"/>
          <w:lang w:val="es-MX"/>
        </w:rPr>
        <w:t>Supervisor Eléctrico- Instrumentista</w:t>
      </w: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  <w:proofErr w:type="spellStart"/>
      <w:r>
        <w:rPr>
          <w:rFonts w:ascii="Century Gothic" w:hAnsi="Century Gothic" w:cs="Century Gothic"/>
          <w:i/>
          <w:iCs/>
          <w:sz w:val="24"/>
          <w:szCs w:val="24"/>
          <w:lang w:val="es-MX"/>
        </w:rPr>
        <w:t>Sigdoscaf</w:t>
      </w:r>
      <w:proofErr w:type="spellEnd"/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  <w:r>
        <w:rPr>
          <w:rFonts w:ascii="Century Gothic" w:hAnsi="Century Gothic" w:cs="Century Gothic"/>
          <w:i/>
          <w:iCs/>
          <w:sz w:val="24"/>
          <w:szCs w:val="24"/>
          <w:lang w:val="es-MX"/>
        </w:rPr>
        <w:t>Teléfono: 81527556</w:t>
      </w:r>
    </w:p>
    <w:p w:rsidR="00326FDB" w:rsidRDefault="00326FDB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</w:p>
    <w:p w:rsidR="005662E4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</w:p>
    <w:p w:rsidR="00326FDB" w:rsidRPr="00326FDB" w:rsidRDefault="00326FDB" w:rsidP="00326FDB">
      <w:pPr>
        <w:ind w:right="136"/>
        <w:rPr>
          <w:rFonts w:ascii="Century Gothic" w:hAnsi="Century Gothic" w:cs="Century Gothic"/>
          <w:b/>
          <w:i/>
          <w:iCs/>
          <w:sz w:val="24"/>
          <w:szCs w:val="24"/>
        </w:rPr>
      </w:pPr>
      <w:r w:rsidRPr="00326FDB">
        <w:rPr>
          <w:rFonts w:ascii="Century Gothic" w:hAnsi="Century Gothic" w:cs="Century Gothic"/>
          <w:b/>
          <w:i/>
          <w:iCs/>
          <w:sz w:val="24"/>
          <w:szCs w:val="24"/>
        </w:rPr>
        <w:t xml:space="preserve">Prentenciones de sueldo: </w:t>
      </w:r>
      <w:r w:rsidRPr="00326FDB">
        <w:rPr>
          <w:rFonts w:ascii="Century Gothic" w:hAnsi="Century Gothic" w:cs="Century Gothic"/>
          <w:i/>
          <w:iCs/>
          <w:sz w:val="24"/>
          <w:szCs w:val="24"/>
        </w:rPr>
        <w:t>$550.000 líquidos</w:t>
      </w:r>
      <w:bookmarkStart w:id="0" w:name="_GoBack"/>
      <w:bookmarkEnd w:id="0"/>
    </w:p>
    <w:p w:rsidR="00326FDB" w:rsidRDefault="00326FDB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</w:p>
    <w:p w:rsidR="005662E4" w:rsidRPr="00CA3F42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</w:p>
    <w:p w:rsidR="005662E4" w:rsidRPr="00CA3F42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</w:p>
    <w:p w:rsidR="005662E4" w:rsidRDefault="005662E4" w:rsidP="002B3CF8">
      <w:pPr>
        <w:ind w:right="136"/>
        <w:jc w:val="center"/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i/>
          <w:iCs/>
          <w:sz w:val="24"/>
          <w:szCs w:val="24"/>
          <w:lang w:val="es-MX"/>
        </w:rPr>
        <w:t xml:space="preserve">         Pablo Carvajal Guerra.</w:t>
      </w:r>
    </w:p>
    <w:p w:rsidR="005662E4" w:rsidRPr="00CA3F42" w:rsidRDefault="005662E4" w:rsidP="00234993">
      <w:pPr>
        <w:rPr>
          <w:rFonts w:ascii="Century Gothic" w:hAnsi="Century Gothic" w:cs="Century Gothic"/>
          <w:i/>
          <w:iCs/>
          <w:sz w:val="24"/>
          <w:szCs w:val="24"/>
          <w:lang w:val="es-MX"/>
        </w:rPr>
      </w:pPr>
      <w:r>
        <w:rPr>
          <w:rFonts w:ascii="Century Gothic" w:hAnsi="Century Gothic" w:cs="Century Gothic"/>
          <w:sz w:val="24"/>
          <w:szCs w:val="24"/>
        </w:rPr>
        <w:t xml:space="preserve"> </w:t>
      </w:r>
      <w:r w:rsidRPr="00CA3F42">
        <w:rPr>
          <w:rFonts w:ascii="Century Gothic" w:hAnsi="Century Gothic" w:cs="Century Gothic"/>
          <w:i/>
          <w:iCs/>
          <w:sz w:val="24"/>
          <w:szCs w:val="24"/>
          <w:lang w:val="es-MX"/>
        </w:rPr>
        <w:t xml:space="preserve"> </w:t>
      </w:r>
    </w:p>
    <w:p w:rsidR="005662E4" w:rsidRPr="00CA3F42" w:rsidRDefault="005662E4">
      <w:pPr>
        <w:ind w:right="136"/>
        <w:rPr>
          <w:rFonts w:ascii="Century Gothic" w:hAnsi="Century Gothic" w:cs="Century Gothic"/>
          <w:i/>
          <w:iCs/>
          <w:sz w:val="24"/>
          <w:szCs w:val="24"/>
          <w:lang w:val="es-MX"/>
        </w:rPr>
      </w:pPr>
    </w:p>
    <w:sectPr w:rsidR="005662E4" w:rsidRPr="00CA3F42" w:rsidSect="00A1257C">
      <w:headerReference w:type="default" r:id="rId6"/>
      <w:footerReference w:type="default" r:id="rId7"/>
      <w:pgSz w:w="11905" w:h="16836"/>
      <w:pgMar w:top="1698" w:right="1285" w:bottom="565" w:left="1411" w:header="720" w:footer="86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74" w:rsidRDefault="00FF0374">
      <w:r>
        <w:separator/>
      </w:r>
    </w:p>
  </w:endnote>
  <w:endnote w:type="continuationSeparator" w:id="0">
    <w:p w:rsidR="00FF0374" w:rsidRDefault="00FF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E4" w:rsidRDefault="005662E4">
    <w:pPr>
      <w:tabs>
        <w:tab w:val="center" w:pos="4320"/>
        <w:tab w:val="right" w:pos="8640"/>
      </w:tabs>
      <w:rPr>
        <w:kern w:val="0"/>
      </w:rPr>
    </w:pPr>
  </w:p>
  <w:p w:rsidR="005662E4" w:rsidRDefault="005662E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74" w:rsidRDefault="00FF0374">
      <w:r>
        <w:separator/>
      </w:r>
    </w:p>
  </w:footnote>
  <w:footnote w:type="continuationSeparator" w:id="0">
    <w:p w:rsidR="00FF0374" w:rsidRDefault="00FF0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E4" w:rsidRDefault="005662E4">
    <w:pPr>
      <w:tabs>
        <w:tab w:val="center" w:pos="4320"/>
        <w:tab w:val="right" w:pos="8640"/>
      </w:tabs>
      <w:rPr>
        <w:kern w:val="0"/>
      </w:rPr>
    </w:pPr>
  </w:p>
  <w:p w:rsidR="005662E4" w:rsidRDefault="005662E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B3675"/>
    <w:rsid w:val="00035040"/>
    <w:rsid w:val="000655A2"/>
    <w:rsid w:val="000C7C5F"/>
    <w:rsid w:val="001253A1"/>
    <w:rsid w:val="00125400"/>
    <w:rsid w:val="0012557B"/>
    <w:rsid w:val="00137D88"/>
    <w:rsid w:val="00175F4B"/>
    <w:rsid w:val="00197C31"/>
    <w:rsid w:val="001C1ACA"/>
    <w:rsid w:val="001C6C71"/>
    <w:rsid w:val="00234993"/>
    <w:rsid w:val="002811C0"/>
    <w:rsid w:val="00281D38"/>
    <w:rsid w:val="00290844"/>
    <w:rsid w:val="002B3CF8"/>
    <w:rsid w:val="002B4233"/>
    <w:rsid w:val="00314C96"/>
    <w:rsid w:val="00326FDB"/>
    <w:rsid w:val="003805A8"/>
    <w:rsid w:val="003A01B8"/>
    <w:rsid w:val="003D7E78"/>
    <w:rsid w:val="0042638A"/>
    <w:rsid w:val="00431A2A"/>
    <w:rsid w:val="00433C57"/>
    <w:rsid w:val="004939EE"/>
    <w:rsid w:val="004A155C"/>
    <w:rsid w:val="004B461D"/>
    <w:rsid w:val="004F0855"/>
    <w:rsid w:val="005662E4"/>
    <w:rsid w:val="00586D33"/>
    <w:rsid w:val="0059589D"/>
    <w:rsid w:val="005D1AD1"/>
    <w:rsid w:val="005E54B6"/>
    <w:rsid w:val="005F3D70"/>
    <w:rsid w:val="006239F8"/>
    <w:rsid w:val="00647842"/>
    <w:rsid w:val="00651733"/>
    <w:rsid w:val="006724D3"/>
    <w:rsid w:val="006971F6"/>
    <w:rsid w:val="006B0132"/>
    <w:rsid w:val="00727997"/>
    <w:rsid w:val="00750025"/>
    <w:rsid w:val="007676F6"/>
    <w:rsid w:val="007A0D84"/>
    <w:rsid w:val="007A4CE3"/>
    <w:rsid w:val="007D2517"/>
    <w:rsid w:val="008500E8"/>
    <w:rsid w:val="008735E7"/>
    <w:rsid w:val="008E6C07"/>
    <w:rsid w:val="0094564D"/>
    <w:rsid w:val="00947CB9"/>
    <w:rsid w:val="0096440C"/>
    <w:rsid w:val="009A3B28"/>
    <w:rsid w:val="009B25DE"/>
    <w:rsid w:val="009C5FFE"/>
    <w:rsid w:val="00A1257C"/>
    <w:rsid w:val="00A513BC"/>
    <w:rsid w:val="00A566C0"/>
    <w:rsid w:val="00A747AF"/>
    <w:rsid w:val="00AB3675"/>
    <w:rsid w:val="00AD3DAF"/>
    <w:rsid w:val="00B12921"/>
    <w:rsid w:val="00B442E7"/>
    <w:rsid w:val="00B72B82"/>
    <w:rsid w:val="00B778EA"/>
    <w:rsid w:val="00BA2CF6"/>
    <w:rsid w:val="00BB0732"/>
    <w:rsid w:val="00BB4110"/>
    <w:rsid w:val="00BB4670"/>
    <w:rsid w:val="00C12F3C"/>
    <w:rsid w:val="00C530E6"/>
    <w:rsid w:val="00CA3F42"/>
    <w:rsid w:val="00CA411C"/>
    <w:rsid w:val="00CD6E21"/>
    <w:rsid w:val="00CF29EB"/>
    <w:rsid w:val="00DC2041"/>
    <w:rsid w:val="00E345E6"/>
    <w:rsid w:val="00E835DB"/>
    <w:rsid w:val="00EC01AA"/>
    <w:rsid w:val="00F12D8B"/>
    <w:rsid w:val="00F32750"/>
    <w:rsid w:val="00FC0A9D"/>
    <w:rsid w:val="00FD7400"/>
    <w:rsid w:val="00FF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9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958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9589D"/>
    <w:rPr>
      <w:rFonts w:ascii="Tahoma" w:hAnsi="Tahoma" w:cs="Tahoma"/>
      <w:kern w:val="28"/>
      <w:sz w:val="16"/>
      <w:szCs w:val="16"/>
      <w:lang w:val="es-CL" w:eastAsia="es-CL"/>
    </w:rPr>
  </w:style>
  <w:style w:type="character" w:styleId="Hipervnculo">
    <w:name w:val="Hyperlink"/>
    <w:basedOn w:val="Fuentedeprrafopredeter"/>
    <w:uiPriority w:val="99"/>
    <w:rsid w:val="004939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9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5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89D"/>
    <w:rPr>
      <w:rFonts w:ascii="Tahoma" w:hAnsi="Tahoma" w:cs="Tahoma"/>
      <w:kern w:val="28"/>
      <w:sz w:val="16"/>
      <w:szCs w:val="16"/>
      <w:lang w:val="es-CL" w:eastAsia="es-CL"/>
    </w:rPr>
  </w:style>
  <w:style w:type="character" w:styleId="Hyperlink">
    <w:name w:val="Hyperlink"/>
    <w:basedOn w:val="DefaultParagraphFont"/>
    <w:uiPriority w:val="99"/>
    <w:rsid w:val="004939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Pablo Carvajal Guerra</vt:lpstr>
      <vt:lpstr>Pablo Carvajal Guerra</vt:lpstr>
    </vt:vector>
  </TitlesOfParts>
  <Company>Toshiba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Carvajal Guerra</dc:title>
  <dc:creator>CAMPANITA</dc:creator>
  <cp:lastModifiedBy>Windows User</cp:lastModifiedBy>
  <cp:revision>2</cp:revision>
  <dcterms:created xsi:type="dcterms:W3CDTF">2013-02-17T15:31:00Z</dcterms:created>
  <dcterms:modified xsi:type="dcterms:W3CDTF">2013-02-17T15:31:00Z</dcterms:modified>
</cp:coreProperties>
</file>